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C81823" w14:textId="77777777" w:rsidR="00503863" w:rsidRDefault="00503863" w:rsidP="00503863">
      <w:pPr>
        <w:spacing w:after="160" w:line="259" w:lineRule="auto"/>
        <w:rPr>
          <w:color w:val="050A30"/>
          <w:sz w:val="2"/>
          <w:szCs w:val="2"/>
        </w:rPr>
      </w:pPr>
    </w:p>
    <w:p w14:paraId="100DF173" w14:textId="77777777" w:rsidR="008239AA" w:rsidRPr="008239AA" w:rsidRDefault="008239AA" w:rsidP="008239AA">
      <w:pPr>
        <w:spacing w:after="160" w:line="259" w:lineRule="auto"/>
        <w:jc w:val="center"/>
        <w:rPr>
          <w:rFonts w:ascii="Aptos" w:eastAsia="Aptos" w:hAnsi="Aptos" w:cs="Times New Roman"/>
          <w:b/>
          <w:kern w:val="2"/>
          <w:sz w:val="36"/>
          <w:szCs w:val="36"/>
          <w:lang w:val="de-AT" w:eastAsia="en-US"/>
        </w:rPr>
      </w:pPr>
      <w:r w:rsidRPr="008239AA">
        <w:rPr>
          <w:rFonts w:ascii="Aptos" w:eastAsia="Aptos" w:hAnsi="Aptos" w:cs="Times New Roman"/>
          <w:b/>
          <w:bCs/>
          <w:kern w:val="2"/>
          <w:sz w:val="36"/>
          <w:szCs w:val="36"/>
          <w:lang w:val="de-AT" w:eastAsia="en-US"/>
        </w:rPr>
        <w:t>Werkvertrag</w:t>
      </w:r>
    </w:p>
    <w:p w14:paraId="01F49462" w14:textId="77777777" w:rsidR="008239AA" w:rsidRPr="008239AA" w:rsidRDefault="008239AA" w:rsidP="008239AA">
      <w:pPr>
        <w:spacing w:after="160" w:line="259" w:lineRule="auto"/>
        <w:rPr>
          <w:rFonts w:ascii="Aptos" w:eastAsia="Aptos" w:hAnsi="Aptos" w:cs="Times New Roman"/>
          <w:bCs/>
          <w:kern w:val="2"/>
          <w:u w:val="single"/>
          <w:lang w:val="de-AT" w:eastAsia="en-US"/>
        </w:rPr>
      </w:pPr>
      <w:r w:rsidRPr="008239AA">
        <w:rPr>
          <w:rFonts w:ascii="Aptos" w:eastAsia="Aptos" w:hAnsi="Aptos" w:cs="Times New Roman"/>
          <w:bCs/>
          <w:kern w:val="2"/>
          <w:u w:val="single"/>
          <w:lang w:val="de-AT" w:eastAsia="en-US"/>
        </w:rPr>
        <w:t>Zwischen</w:t>
      </w:r>
    </w:p>
    <w:p w14:paraId="1EED31A5" w14:textId="0F6FCAD4"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Auftraggeber:</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___________________________________________________</w:t>
      </w:r>
      <w:r w:rsidR="004B041D">
        <w:rPr>
          <w:rFonts w:ascii="Aptos" w:eastAsia="Aptos" w:hAnsi="Aptos" w:cs="Times New Roman"/>
          <w:bCs/>
          <w:kern w:val="2"/>
          <w:lang w:val="de-AT" w:eastAsia="en-US"/>
        </w:rPr>
        <w:t>__</w:t>
      </w:r>
    </w:p>
    <w:p w14:paraId="0C9649B5" w14:textId="51EE9FF0"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Anschrift:</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_____________________________________________________</w:t>
      </w:r>
    </w:p>
    <w:p w14:paraId="7C966929"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(im folgenden Auftraggeber genannt)</w:t>
      </w:r>
    </w:p>
    <w:p w14:paraId="314D43E1" w14:textId="77777777" w:rsidR="008239AA" w:rsidRPr="008239AA" w:rsidRDefault="008239AA" w:rsidP="008239AA">
      <w:pPr>
        <w:spacing w:after="160" w:line="259" w:lineRule="auto"/>
        <w:rPr>
          <w:rFonts w:ascii="Aptos" w:eastAsia="Aptos" w:hAnsi="Aptos" w:cs="Times New Roman"/>
          <w:bCs/>
          <w:kern w:val="2"/>
          <w:u w:val="single"/>
          <w:lang w:val="de-AT" w:eastAsia="en-US"/>
        </w:rPr>
      </w:pPr>
      <w:r w:rsidRPr="008239AA">
        <w:rPr>
          <w:rFonts w:ascii="Aptos" w:eastAsia="Aptos" w:hAnsi="Aptos" w:cs="Times New Roman"/>
          <w:bCs/>
          <w:kern w:val="2"/>
          <w:u w:val="single"/>
          <w:lang w:val="de-AT" w:eastAsia="en-US"/>
        </w:rPr>
        <w:t>Und</w:t>
      </w:r>
    </w:p>
    <w:p w14:paraId="7C31DD7C" w14:textId="78F8F02E"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Auftragnehmer:</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w:t>
      </w:r>
      <w:r w:rsidR="004B041D">
        <w:rPr>
          <w:rFonts w:ascii="Aptos" w:eastAsia="Aptos" w:hAnsi="Aptos" w:cs="Times New Roman"/>
          <w:bCs/>
          <w:kern w:val="2"/>
          <w:lang w:val="de-AT" w:eastAsia="en-US"/>
        </w:rPr>
        <w:t>_____</w:t>
      </w:r>
    </w:p>
    <w:p w14:paraId="200ADA94" w14:textId="225D0C0D" w:rsidR="008239AA" w:rsidRPr="008239AA" w:rsidRDefault="008239AA" w:rsidP="004B041D">
      <w:pPr>
        <w:tabs>
          <w:tab w:val="left" w:pos="1560"/>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Anschrift:</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______________________________________________________</w:t>
      </w:r>
    </w:p>
    <w:p w14:paraId="5B703568"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 xml:space="preserve">(im folgenden Auftragnehmer genannt) </w:t>
      </w:r>
    </w:p>
    <w:p w14:paraId="7ABDC838"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1: Aufgaben des Auftragnehmers</w:t>
      </w:r>
    </w:p>
    <w:p w14:paraId="5DB70CB2" w14:textId="27B34A43"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1.Der Auftragnehmer übernimmt die</w:t>
      </w:r>
      <w:r w:rsidR="004B041D">
        <w:rPr>
          <w:rFonts w:ascii="Aptos" w:eastAsia="Aptos" w:hAnsi="Aptos" w:cs="Times New Roman"/>
          <w:bCs/>
          <w:kern w:val="2"/>
          <w:lang w:val="de-AT" w:eastAsia="en-US"/>
        </w:rPr>
        <w:t xml:space="preserve"> _</w:t>
      </w:r>
      <w:r w:rsidRPr="008239AA">
        <w:rPr>
          <w:rFonts w:ascii="Aptos" w:eastAsia="Aptos" w:hAnsi="Aptos" w:cs="Times New Roman"/>
          <w:bCs/>
          <w:kern w:val="2"/>
          <w:lang w:val="de-AT" w:eastAsia="en-US"/>
        </w:rPr>
        <w:t>_____________________________________________________</w:t>
      </w:r>
    </w:p>
    <w:p w14:paraId="526EE859" w14:textId="0ED8604A"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_________________________________________________________________________________________</w:t>
      </w:r>
    </w:p>
    <w:p w14:paraId="03D47674"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2. Der Auftragnehmer ist in der Einteilung seiner Arbeitszeit und der persönlichen Gestaltung der Arbeit frei, sofern die Art der ihm übertragenen Aufgaben nichts anderes erfordert.</w:t>
      </w:r>
    </w:p>
    <w:p w14:paraId="08D0E4A2"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3. Mit Zustimmung des Auftraggebers kann sich der Auftragnehmer auch vertreten lassen.</w:t>
      </w:r>
    </w:p>
    <w:p w14:paraId="50DFDFEF"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4. Der Auftraggeber stellt dem Auftragnehmer zur Ausübung seiner Tätigkeit die erforderlichen Informationen und Betriebsmittel zur Verfügung.</w:t>
      </w:r>
    </w:p>
    <w:p w14:paraId="379EBFCC"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5. Der Auftragnehmer bestätigt, den Auftrag in Form einer selbstständigen Tätigkeit durchzuführen. Die Leistungen des Auftragnehmers werden in voller Eigenverantwort</w:t>
      </w:r>
      <w:r w:rsidRPr="008239AA">
        <w:rPr>
          <w:rFonts w:ascii="Aptos" w:eastAsia="Aptos" w:hAnsi="Aptos" w:cs="Times New Roman"/>
          <w:bCs/>
          <w:kern w:val="2"/>
          <w:lang w:val="de-AT" w:eastAsia="en-US"/>
        </w:rPr>
        <w:softHyphen/>
        <w:t xml:space="preserve">lichkeit und auf eigene Gefahr, Kosten und Risiko erbracht. Der Auftragnehmer hat für die Einhaltung der abgabenrechtlichen Vorschriften, insbesondere für die ordnungsgemäße Besteuerung der Einkünfte aus diesem Werkvertrag selbst Sorge zu tragen und den Auftraggeber diesbezüglich vollkommen </w:t>
      </w:r>
      <w:proofErr w:type="spellStart"/>
      <w:r w:rsidRPr="008239AA">
        <w:rPr>
          <w:rFonts w:ascii="Aptos" w:eastAsia="Aptos" w:hAnsi="Aptos" w:cs="Times New Roman"/>
          <w:bCs/>
          <w:kern w:val="2"/>
          <w:lang w:val="de-AT" w:eastAsia="en-US"/>
        </w:rPr>
        <w:t>schad</w:t>
      </w:r>
      <w:proofErr w:type="spellEnd"/>
      <w:r w:rsidRPr="008239AA">
        <w:rPr>
          <w:rFonts w:ascii="Aptos" w:eastAsia="Aptos" w:hAnsi="Aptos" w:cs="Times New Roman"/>
          <w:bCs/>
          <w:kern w:val="2"/>
          <w:lang w:val="de-AT" w:eastAsia="en-US"/>
        </w:rPr>
        <w:t>- und klaglos zu halten.</w:t>
      </w:r>
    </w:p>
    <w:p w14:paraId="6030C522"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6. Der Auftragnehmer ist hinsichtlich der sonstigen Verwertung seiner Arbeitskraft in selbstständiger oder unselbstständiger Form nicht gebunden, sofern hierdurch keine Interessenkollision mit der vertragsgegenständlichen Tätigkeit eintritt.</w:t>
      </w:r>
    </w:p>
    <w:p w14:paraId="4A0782E4"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2: Vergütung</w:t>
      </w:r>
    </w:p>
    <w:p w14:paraId="00D02EBF" w14:textId="4F72BD91"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1. Der Auftragnehmer erhält für seine Tätigkeit ein Entgelt von EUR ___________ (in Worten: __________________________ Euro). Die Vergütung erfolgt zuzüglich der auf das Entgelt und Spesen entfallenden Umsatzsteuer, wobei ein Anspruch auf Vergütung nur bei ordnungsgemäßer Leistungserbringung besteht.</w:t>
      </w:r>
    </w:p>
    <w:p w14:paraId="7889D988"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2. Der Auftragnehmer legt seine Abrechnungen jeweils zum Monatsende, wobei die Spesenvergütungen separat ausgewiesen werden.</w:t>
      </w:r>
    </w:p>
    <w:p w14:paraId="6BAF5770" w14:textId="77777777" w:rsidR="004B041D" w:rsidRDefault="004B041D" w:rsidP="008239AA">
      <w:pPr>
        <w:spacing w:after="160" w:line="259" w:lineRule="auto"/>
        <w:rPr>
          <w:rFonts w:ascii="Aptos" w:eastAsia="Aptos" w:hAnsi="Aptos" w:cs="Times New Roman"/>
          <w:bCs/>
          <w:kern w:val="2"/>
          <w:lang w:val="de-AT" w:eastAsia="en-US"/>
        </w:rPr>
      </w:pPr>
    </w:p>
    <w:p w14:paraId="5B6B37E2" w14:textId="76E93551"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3. Die Bezahlung des Entgeltes gemäß Pkt. 1 erfolgt monatsweise innerhalb von 20 Tagen nach Abrechnung.</w:t>
      </w:r>
    </w:p>
    <w:p w14:paraId="3B4BAE25"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3: Vertragsdauer</w:t>
      </w:r>
    </w:p>
    <w:p w14:paraId="6164A17F"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1. Die Vereinbarung tritt mit _____________ in Kraft.</w:t>
      </w:r>
    </w:p>
    <w:p w14:paraId="6C948017"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2. Das Vertragsverhältnis kann beiderseits mit einer Frist von vier Wochen gekündigt werden.</w:t>
      </w:r>
    </w:p>
    <w:p w14:paraId="1802F555"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4: Schadloserklärung des Auftragnehmers</w:t>
      </w:r>
    </w:p>
    <w:p w14:paraId="448A84D6"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Der Auftragnehmer bestätigt, alle Angaben gewissenhaft und wahrheitsgetreu getätigt zu haben und verpflichtet sich, Beitragszahlungen, die dem Auftraggeber aufgrund unrichtiger Angaben des Auftragnehmers erwachsen sind, dem Auftraggeber über Aufforderung umgehend zu ersetzen.</w:t>
      </w:r>
    </w:p>
    <w:p w14:paraId="1116E01C"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5: Allgemeine Vertragspflichten</w:t>
      </w:r>
    </w:p>
    <w:p w14:paraId="35A047E5"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Treten bei der Durchführung der Aufträge Störungen auf, die geeignet sind, die vertragsmäßige Erfüllung zu beeinträchtigen oder das erwartete Ergebnis teilweise oder vollständig in Frage zu stellen, so hat der Auftragnehmer dem Auftraggeber unverzüglich Nachricht zu geben.</w:t>
      </w:r>
    </w:p>
    <w:p w14:paraId="60F2FF18"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6: Nebenabreden und Vertragsänderungen</w:t>
      </w:r>
    </w:p>
    <w:p w14:paraId="653132ED"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Mündliche Nebenabreden bestehen nicht. Änderungen und Ergänzungen dieses Vertrages bedürfen zu ihrer Wirksamkeit der Schriftform.</w:t>
      </w:r>
    </w:p>
    <w:p w14:paraId="2B7BADED"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7: Gerichtsstand</w:t>
      </w:r>
    </w:p>
    <w:p w14:paraId="42CC324B" w14:textId="40036753"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Für Streitigkeiten über bzw. aus dieser Vereinbarung gilt das zuständige Gericht in ____________.</w:t>
      </w:r>
    </w:p>
    <w:p w14:paraId="2EB22EE1" w14:textId="77777777" w:rsidR="008239AA" w:rsidRPr="008239AA" w:rsidRDefault="008239AA" w:rsidP="008239AA">
      <w:pPr>
        <w:spacing w:after="160" w:line="259" w:lineRule="auto"/>
        <w:rPr>
          <w:rFonts w:ascii="Aptos" w:eastAsia="Aptos" w:hAnsi="Aptos" w:cs="Times New Roman"/>
          <w:b/>
          <w:kern w:val="2"/>
          <w:lang w:val="de-AT" w:eastAsia="en-US"/>
        </w:rPr>
      </w:pPr>
      <w:r w:rsidRPr="008239AA">
        <w:rPr>
          <w:rFonts w:ascii="Aptos" w:eastAsia="Aptos" w:hAnsi="Aptos" w:cs="Times New Roman"/>
          <w:b/>
          <w:kern w:val="2"/>
          <w:lang w:val="de-AT" w:eastAsia="en-US"/>
        </w:rPr>
        <w:t>§ 8: Teilnichtigkeit</w:t>
      </w:r>
    </w:p>
    <w:p w14:paraId="04BD3A18" w14:textId="77777777" w:rsid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Sind einzelne Bestimmungen dieses Vertrages unwirksam, so berührt dies nicht die Wirksamkeit der übrigen Regelungen des Vertrages.</w:t>
      </w:r>
    </w:p>
    <w:p w14:paraId="38FDAD2C" w14:textId="77777777" w:rsidR="004B041D" w:rsidRPr="008239AA" w:rsidRDefault="004B041D" w:rsidP="008239AA">
      <w:pPr>
        <w:spacing w:after="160" w:line="259" w:lineRule="auto"/>
        <w:rPr>
          <w:rFonts w:ascii="Aptos" w:eastAsia="Aptos" w:hAnsi="Aptos" w:cs="Times New Roman"/>
          <w:bCs/>
          <w:kern w:val="2"/>
          <w:lang w:val="de-AT" w:eastAsia="en-US"/>
        </w:rPr>
      </w:pPr>
    </w:p>
    <w:p w14:paraId="6A6A61B7"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__________________________________</w:t>
      </w:r>
    </w:p>
    <w:p w14:paraId="0E338FC3" w14:textId="77777777" w:rsidR="008239AA" w:rsidRPr="008239AA" w:rsidRDefault="008239AA" w:rsidP="008239AA">
      <w:pPr>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 xml:space="preserve">Ort, am Datum </w:t>
      </w:r>
    </w:p>
    <w:p w14:paraId="6B1EDCFE" w14:textId="553C8B6F" w:rsidR="008239AA" w:rsidRPr="008239AA" w:rsidRDefault="008239AA" w:rsidP="004B041D">
      <w:pPr>
        <w:tabs>
          <w:tab w:val="left" w:pos="4536"/>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__________________________________</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__________________________________</w:t>
      </w:r>
    </w:p>
    <w:p w14:paraId="1A10DC1C" w14:textId="29286E21" w:rsidR="008239AA" w:rsidRPr="008239AA" w:rsidRDefault="008239AA" w:rsidP="004B041D">
      <w:pPr>
        <w:tabs>
          <w:tab w:val="left" w:pos="4536"/>
        </w:tabs>
        <w:spacing w:after="160" w:line="259" w:lineRule="auto"/>
        <w:rPr>
          <w:rFonts w:ascii="Aptos" w:eastAsia="Aptos" w:hAnsi="Aptos" w:cs="Times New Roman"/>
          <w:bCs/>
          <w:kern w:val="2"/>
          <w:lang w:val="de-AT" w:eastAsia="en-US"/>
        </w:rPr>
      </w:pPr>
      <w:r w:rsidRPr="008239AA">
        <w:rPr>
          <w:rFonts w:ascii="Aptos" w:eastAsia="Aptos" w:hAnsi="Aptos" w:cs="Times New Roman"/>
          <w:bCs/>
          <w:kern w:val="2"/>
          <w:lang w:val="de-AT" w:eastAsia="en-US"/>
        </w:rPr>
        <w:t>Auftraggeber</w:t>
      </w:r>
      <w:r w:rsidR="004B041D">
        <w:rPr>
          <w:rFonts w:ascii="Aptos" w:eastAsia="Aptos" w:hAnsi="Aptos" w:cs="Times New Roman"/>
          <w:bCs/>
          <w:kern w:val="2"/>
          <w:lang w:val="de-AT" w:eastAsia="en-US"/>
        </w:rPr>
        <w:tab/>
      </w:r>
      <w:r w:rsidRPr="008239AA">
        <w:rPr>
          <w:rFonts w:ascii="Aptos" w:eastAsia="Aptos" w:hAnsi="Aptos" w:cs="Times New Roman"/>
          <w:bCs/>
          <w:kern w:val="2"/>
          <w:lang w:val="de-AT" w:eastAsia="en-US"/>
        </w:rPr>
        <w:t>Auftragnehmer</w:t>
      </w:r>
    </w:p>
    <w:p w14:paraId="29B87719" w14:textId="77777777" w:rsidR="008239AA" w:rsidRPr="008239AA" w:rsidRDefault="008239AA" w:rsidP="008239AA"/>
    <w:p w14:paraId="0D6196C3" w14:textId="77777777" w:rsidR="008239AA" w:rsidRDefault="008239AA">
      <w:pPr>
        <w:spacing w:line="240" w:lineRule="auto"/>
        <w:rPr>
          <w:rFonts w:ascii="Aptos" w:eastAsia="Aptos" w:hAnsi="Aptos" w:cs="Times New Roman"/>
          <w:bCs/>
          <w:kern w:val="2"/>
          <w:lang w:val="de-AT" w:eastAsia="en-US"/>
        </w:rPr>
      </w:pPr>
      <w:r>
        <w:rPr>
          <w:rFonts w:ascii="Aptos" w:eastAsia="Aptos" w:hAnsi="Aptos" w:cs="Times New Roman"/>
          <w:bCs/>
          <w:kern w:val="2"/>
          <w:lang w:val="de-AT" w:eastAsia="en-US"/>
        </w:rPr>
        <w:br w:type="page"/>
      </w:r>
    </w:p>
    <w:p w14:paraId="3A00AA69" w14:textId="77777777" w:rsidR="00E44788" w:rsidRDefault="00E44788" w:rsidP="008239AA">
      <w:pPr>
        <w:spacing w:after="160" w:line="259" w:lineRule="auto"/>
        <w:rPr>
          <w:rFonts w:ascii="Aptos" w:eastAsia="Aptos" w:hAnsi="Aptos" w:cs="Times New Roman"/>
          <w:bCs/>
          <w:kern w:val="2"/>
          <w:lang w:val="de-AT" w:eastAsia="en-US"/>
        </w:rPr>
      </w:pPr>
    </w:p>
    <w:p w14:paraId="347D5221" w14:textId="77777777" w:rsidR="00506195" w:rsidRPr="00506195" w:rsidRDefault="00506195" w:rsidP="00506195">
      <w:pPr>
        <w:jc w:val="center"/>
        <w:rPr>
          <w:b/>
          <w:sz w:val="40"/>
          <w:szCs w:val="40"/>
          <w:lang w:val="de-DE"/>
        </w:rPr>
      </w:pPr>
      <w:r w:rsidRPr="00506195">
        <w:rPr>
          <w:rFonts w:ascii="Andika" w:eastAsia="Andika" w:hAnsi="Andika" w:cs="Andika"/>
          <w:b/>
          <w:sz w:val="42"/>
          <w:szCs w:val="42"/>
          <w:lang w:val="de-DE"/>
        </w:rPr>
        <w:t>‼️‼️‼️‼️‼️‼️</w:t>
      </w:r>
    </w:p>
    <w:p w14:paraId="46C4966D" w14:textId="77777777" w:rsidR="00506195" w:rsidRPr="00506195" w:rsidRDefault="00506195" w:rsidP="00506195">
      <w:pPr>
        <w:jc w:val="center"/>
        <w:rPr>
          <w:sz w:val="20"/>
          <w:szCs w:val="20"/>
          <w:lang w:val="de-DE"/>
        </w:rPr>
      </w:pPr>
      <w:r w:rsidRPr="00506195">
        <w:rPr>
          <w:b/>
          <w:color w:val="ED1600"/>
          <w:sz w:val="40"/>
          <w:szCs w:val="40"/>
          <w:lang w:val="de-DE"/>
        </w:rPr>
        <w:t>Achtung bei der Verwendung Excel &amp; Word in der Buchhaltung!</w:t>
      </w:r>
    </w:p>
    <w:p w14:paraId="162F53DB" w14:textId="77777777" w:rsidR="00506195" w:rsidRPr="00506195" w:rsidRDefault="00506195" w:rsidP="008239AA">
      <w:pPr>
        <w:spacing w:after="160" w:line="259" w:lineRule="auto"/>
        <w:rPr>
          <w:rFonts w:ascii="Aptos" w:eastAsia="Aptos" w:hAnsi="Aptos" w:cs="Times New Roman"/>
          <w:bCs/>
          <w:kern w:val="2"/>
          <w:lang w:val="de-DE" w:eastAsia="en-US"/>
        </w:rPr>
      </w:pPr>
    </w:p>
    <w:p w14:paraId="4D9E0C29" w14:textId="77777777" w:rsidR="00E44788" w:rsidRDefault="00895149">
      <w:pPr>
        <w:rPr>
          <w:b/>
          <w:sz w:val="26"/>
          <w:szCs w:val="26"/>
        </w:rPr>
      </w:pPr>
      <w:r>
        <w:rPr>
          <w:sz w:val="26"/>
          <w:szCs w:val="26"/>
        </w:rPr>
        <w:t xml:space="preserve">Ihre buchhaltungsrelevanten Dokumente sind im Falle einer Steuerprüfung nur dann hieb- und stichfest, wenn Sie nachweisen können, </w:t>
      </w:r>
      <w:r>
        <w:rPr>
          <w:b/>
          <w:sz w:val="26"/>
          <w:szCs w:val="26"/>
        </w:rPr>
        <w:t xml:space="preserve">dass Sie keine nachträglichen Änderungen daran </w:t>
      </w:r>
      <w:proofErr w:type="spellStart"/>
      <w:r>
        <w:rPr>
          <w:b/>
          <w:sz w:val="26"/>
          <w:szCs w:val="26"/>
        </w:rPr>
        <w:t>unprotokolliert</w:t>
      </w:r>
      <w:proofErr w:type="spellEnd"/>
      <w:r>
        <w:rPr>
          <w:b/>
          <w:sz w:val="26"/>
          <w:szCs w:val="26"/>
        </w:rPr>
        <w:t xml:space="preserve"> vorgenommen haben (Manipulationssicherheit - </w:t>
      </w:r>
      <w:r>
        <w:rPr>
          <w:sz w:val="26"/>
          <w:szCs w:val="26"/>
        </w:rPr>
        <w:t xml:space="preserve">§ 131 Abs. 1 Z. 1 </w:t>
      </w:r>
      <w:proofErr w:type="spellStart"/>
      <w:r>
        <w:rPr>
          <w:sz w:val="26"/>
          <w:szCs w:val="26"/>
        </w:rPr>
        <w:t>lit</w:t>
      </w:r>
      <w:proofErr w:type="spellEnd"/>
      <w:r>
        <w:rPr>
          <w:sz w:val="26"/>
          <w:szCs w:val="26"/>
        </w:rPr>
        <w:t>. b der österreichischen Bundesabgabenordnung, kurz BAO).</w:t>
      </w:r>
    </w:p>
    <w:p w14:paraId="43455245" w14:textId="77777777" w:rsidR="00E44788" w:rsidRDefault="00E44788">
      <w:pPr>
        <w:rPr>
          <w:sz w:val="26"/>
          <w:szCs w:val="26"/>
        </w:rPr>
      </w:pPr>
    </w:p>
    <w:p w14:paraId="5571EA0C" w14:textId="77777777" w:rsidR="00E44788" w:rsidRDefault="00895149">
      <w:pPr>
        <w:rPr>
          <w:sz w:val="18"/>
          <w:szCs w:val="18"/>
        </w:rPr>
      </w:pPr>
      <w:r>
        <w:rPr>
          <w:sz w:val="26"/>
          <w:szCs w:val="26"/>
        </w:rPr>
        <w:t>Wird diese “Unversehrtheit“ Ihrer Dokumente bei einer Prüfung angezweifelt, kann dies zu einer 💶💶💶 teuren 💶💶💶 Schätzung Ihrer Steuerpflicht führen!</w:t>
      </w:r>
    </w:p>
    <w:p w14:paraId="0E2CA50E" w14:textId="77777777" w:rsidR="00E44788" w:rsidRDefault="00E44788">
      <w:pPr>
        <w:rPr>
          <w:sz w:val="18"/>
          <w:szCs w:val="18"/>
        </w:rPr>
      </w:pPr>
    </w:p>
    <w:p w14:paraId="61C4C3A1" w14:textId="77777777" w:rsidR="00E44788" w:rsidRDefault="00E44788">
      <w:pPr>
        <w:pBdr>
          <w:top w:val="nil"/>
          <w:left w:val="nil"/>
          <w:bottom w:val="nil"/>
          <w:right w:val="nil"/>
          <w:between w:val="nil"/>
        </w:pBdr>
        <w:rPr>
          <w:sz w:val="26"/>
          <w:szCs w:val="26"/>
        </w:rPr>
      </w:pPr>
    </w:p>
    <w:p w14:paraId="5491E482" w14:textId="77777777" w:rsidR="00E44788" w:rsidRDefault="00895149">
      <w:pPr>
        <w:pBdr>
          <w:top w:val="nil"/>
          <w:left w:val="nil"/>
          <w:bottom w:val="nil"/>
          <w:right w:val="nil"/>
          <w:between w:val="nil"/>
        </w:pBdr>
        <w:rPr>
          <w:b/>
          <w:sz w:val="26"/>
          <w:szCs w:val="26"/>
        </w:rPr>
      </w:pPr>
      <w:r>
        <w:rPr>
          <w:b/>
          <w:sz w:val="26"/>
          <w:szCs w:val="26"/>
        </w:rPr>
        <w:t xml:space="preserve">Gleich die Buchhaltung mit </w:t>
      </w:r>
      <w:proofErr w:type="spellStart"/>
      <w:r>
        <w:rPr>
          <w:b/>
          <w:sz w:val="26"/>
          <w:szCs w:val="26"/>
        </w:rPr>
        <w:t>FreeFinance</w:t>
      </w:r>
      <w:proofErr w:type="spellEnd"/>
      <w:r>
        <w:rPr>
          <w:b/>
          <w:sz w:val="26"/>
          <w:szCs w:val="26"/>
        </w:rPr>
        <w:t xml:space="preserve"> erledigen!</w:t>
      </w:r>
    </w:p>
    <w:p w14:paraId="7BF83414" w14:textId="77777777" w:rsidR="00E44788" w:rsidRDefault="00E44788">
      <w:pPr>
        <w:pBdr>
          <w:top w:val="nil"/>
          <w:left w:val="nil"/>
          <w:bottom w:val="nil"/>
          <w:right w:val="nil"/>
          <w:between w:val="nil"/>
        </w:pBdr>
        <w:rPr>
          <w:sz w:val="26"/>
          <w:szCs w:val="26"/>
        </w:rPr>
      </w:pPr>
    </w:p>
    <w:p w14:paraId="7BF2CFD5" w14:textId="77777777" w:rsidR="00E44788" w:rsidRDefault="00895149">
      <w:pPr>
        <w:numPr>
          <w:ilvl w:val="0"/>
          <w:numId w:val="1"/>
        </w:numPr>
        <w:pBdr>
          <w:top w:val="nil"/>
          <w:left w:val="nil"/>
          <w:bottom w:val="nil"/>
          <w:right w:val="nil"/>
          <w:between w:val="nil"/>
        </w:pBdr>
        <w:rPr>
          <w:sz w:val="26"/>
          <w:szCs w:val="26"/>
        </w:rPr>
      </w:pPr>
      <w:r>
        <w:rPr>
          <w:sz w:val="26"/>
          <w:szCs w:val="26"/>
        </w:rPr>
        <w:t>Rechtskonforme Rechnungen, Angebote, Lieferscheine und Gutschriften - auch wiederkehrende Rechnungen erstellen</w:t>
      </w:r>
    </w:p>
    <w:p w14:paraId="2D1C263A" w14:textId="77777777" w:rsidR="00E44788" w:rsidRDefault="00895149">
      <w:pPr>
        <w:numPr>
          <w:ilvl w:val="0"/>
          <w:numId w:val="1"/>
        </w:numPr>
        <w:rPr>
          <w:sz w:val="26"/>
          <w:szCs w:val="26"/>
        </w:rPr>
      </w:pPr>
      <w:r>
        <w:rPr>
          <w:sz w:val="26"/>
          <w:szCs w:val="26"/>
        </w:rPr>
        <w:t>Angebote blitzschnell in Rechnungen umwandeln</w:t>
      </w:r>
    </w:p>
    <w:p w14:paraId="2BF33EB0" w14:textId="77777777" w:rsidR="00E44788" w:rsidRDefault="00895149">
      <w:pPr>
        <w:numPr>
          <w:ilvl w:val="0"/>
          <w:numId w:val="1"/>
        </w:numPr>
        <w:pBdr>
          <w:top w:val="nil"/>
          <w:left w:val="nil"/>
          <w:bottom w:val="nil"/>
          <w:right w:val="nil"/>
          <w:between w:val="nil"/>
        </w:pBdr>
        <w:rPr>
          <w:sz w:val="26"/>
          <w:szCs w:val="26"/>
        </w:rPr>
      </w:pPr>
      <w:r>
        <w:rPr>
          <w:sz w:val="26"/>
          <w:szCs w:val="26"/>
        </w:rPr>
        <w:t>Offene Rechnungen mahnen</w:t>
      </w:r>
    </w:p>
    <w:p w14:paraId="2DB8A195" w14:textId="77777777" w:rsidR="00E44788" w:rsidRDefault="00895149">
      <w:pPr>
        <w:numPr>
          <w:ilvl w:val="0"/>
          <w:numId w:val="1"/>
        </w:numPr>
        <w:pBdr>
          <w:top w:val="nil"/>
          <w:left w:val="nil"/>
          <w:bottom w:val="nil"/>
          <w:right w:val="nil"/>
          <w:between w:val="nil"/>
        </w:pBdr>
        <w:rPr>
          <w:sz w:val="26"/>
          <w:szCs w:val="26"/>
        </w:rPr>
      </w:pPr>
      <w:r>
        <w:rPr>
          <w:sz w:val="26"/>
          <w:szCs w:val="26"/>
        </w:rPr>
        <w:t>E-Rechnung natürlich inklusive</w:t>
      </w:r>
    </w:p>
    <w:p w14:paraId="1F1B9B16" w14:textId="77777777" w:rsidR="00E44788" w:rsidRDefault="00895149">
      <w:pPr>
        <w:numPr>
          <w:ilvl w:val="0"/>
          <w:numId w:val="1"/>
        </w:numPr>
        <w:pBdr>
          <w:top w:val="nil"/>
          <w:left w:val="nil"/>
          <w:bottom w:val="nil"/>
          <w:right w:val="nil"/>
          <w:between w:val="nil"/>
        </w:pBdr>
        <w:rPr>
          <w:sz w:val="26"/>
          <w:szCs w:val="26"/>
        </w:rPr>
      </w:pPr>
      <w:r>
        <w:rPr>
          <w:sz w:val="26"/>
          <w:szCs w:val="26"/>
        </w:rPr>
        <w:t>Belegerfassung automatisieren</w:t>
      </w:r>
    </w:p>
    <w:p w14:paraId="01195930" w14:textId="77777777" w:rsidR="00E44788" w:rsidRDefault="00895149">
      <w:pPr>
        <w:numPr>
          <w:ilvl w:val="0"/>
          <w:numId w:val="1"/>
        </w:numPr>
        <w:pBdr>
          <w:top w:val="nil"/>
          <w:left w:val="nil"/>
          <w:bottom w:val="nil"/>
          <w:right w:val="nil"/>
          <w:between w:val="nil"/>
        </w:pBdr>
        <w:rPr>
          <w:sz w:val="26"/>
          <w:szCs w:val="26"/>
        </w:rPr>
      </w:pPr>
      <w:r>
        <w:rPr>
          <w:sz w:val="26"/>
          <w:szCs w:val="26"/>
        </w:rPr>
        <w:t xml:space="preserve">UVA mit 1 Klick an </w:t>
      </w:r>
      <w:proofErr w:type="spellStart"/>
      <w:r>
        <w:rPr>
          <w:sz w:val="26"/>
          <w:szCs w:val="26"/>
        </w:rPr>
        <w:t>FinanzOnline</w:t>
      </w:r>
      <w:proofErr w:type="spellEnd"/>
      <w:r>
        <w:rPr>
          <w:sz w:val="26"/>
          <w:szCs w:val="26"/>
        </w:rPr>
        <w:t xml:space="preserve"> </w:t>
      </w:r>
      <w:proofErr w:type="spellStart"/>
      <w:r>
        <w:rPr>
          <w:sz w:val="26"/>
          <w:szCs w:val="26"/>
        </w:rPr>
        <w:t>uvm</w:t>
      </w:r>
      <w:proofErr w:type="spellEnd"/>
      <w:r>
        <w:rPr>
          <w:sz w:val="26"/>
          <w:szCs w:val="26"/>
        </w:rPr>
        <w:t>.</w:t>
      </w:r>
    </w:p>
    <w:p w14:paraId="447F30C6" w14:textId="77777777" w:rsidR="00E44788" w:rsidRDefault="00E44788">
      <w:pPr>
        <w:pBdr>
          <w:top w:val="nil"/>
          <w:left w:val="nil"/>
          <w:bottom w:val="nil"/>
          <w:right w:val="nil"/>
          <w:between w:val="nil"/>
        </w:pBdr>
        <w:ind w:left="720"/>
        <w:rPr>
          <w:sz w:val="26"/>
          <w:szCs w:val="26"/>
        </w:rPr>
      </w:pPr>
    </w:p>
    <w:p w14:paraId="5E7EE775" w14:textId="77777777" w:rsidR="00E44788" w:rsidRDefault="00E44788">
      <w:pPr>
        <w:pBdr>
          <w:top w:val="nil"/>
          <w:left w:val="nil"/>
          <w:bottom w:val="nil"/>
          <w:right w:val="nil"/>
          <w:between w:val="nil"/>
        </w:pBdr>
        <w:rPr>
          <w:sz w:val="26"/>
          <w:szCs w:val="26"/>
        </w:rPr>
      </w:pPr>
    </w:p>
    <w:tbl>
      <w:tblPr>
        <w:tblW w:w="4650"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50"/>
      </w:tblGrid>
      <w:tr w:rsidR="00E44788" w14:paraId="351FC0A6" w14:textId="77777777" w:rsidTr="00731125">
        <w:tc>
          <w:tcPr>
            <w:tcW w:w="4650" w:type="dxa"/>
            <w:tcBorders>
              <w:top w:val="single" w:sz="8" w:space="0" w:color="3C78D8"/>
              <w:left w:val="single" w:sz="8" w:space="0" w:color="3C78D8"/>
              <w:bottom w:val="single" w:sz="8" w:space="0" w:color="3C78D8"/>
              <w:right w:val="single" w:sz="8" w:space="0" w:color="3C78D8"/>
            </w:tcBorders>
            <w:shd w:val="clear" w:color="auto" w:fill="C9DAF8"/>
            <w:tcMar>
              <w:top w:w="100" w:type="dxa"/>
              <w:left w:w="100" w:type="dxa"/>
              <w:bottom w:w="100" w:type="dxa"/>
              <w:right w:w="100" w:type="dxa"/>
            </w:tcMar>
          </w:tcPr>
          <w:p w14:paraId="45825C67" w14:textId="77777777" w:rsidR="00E44788" w:rsidRPr="00731125" w:rsidRDefault="00895149" w:rsidP="00731125">
            <w:pPr>
              <w:spacing w:before="240" w:after="240"/>
              <w:jc w:val="center"/>
              <w:rPr>
                <w:sz w:val="26"/>
                <w:szCs w:val="26"/>
              </w:rPr>
            </w:pPr>
            <w:hyperlink r:id="rId8">
              <w:r w:rsidRPr="00731125">
                <w:rPr>
                  <w:color w:val="1155CC"/>
                  <w:sz w:val="32"/>
                  <w:szCs w:val="32"/>
                </w:rPr>
                <w:t>Jetzt 30 Tage kostenlos testen</w:t>
              </w:r>
            </w:hyperlink>
          </w:p>
        </w:tc>
      </w:tr>
    </w:tbl>
    <w:p w14:paraId="1E2E62FE" w14:textId="77777777" w:rsidR="00E44788" w:rsidRDefault="00E44788">
      <w:pPr>
        <w:rPr>
          <w:sz w:val="20"/>
          <w:szCs w:val="20"/>
        </w:rPr>
      </w:pPr>
    </w:p>
    <w:p w14:paraId="74987712" w14:textId="77777777" w:rsidR="00E44788" w:rsidRDefault="00E44788" w:rsidP="00C915E4">
      <w:pPr>
        <w:rPr>
          <w:sz w:val="20"/>
          <w:szCs w:val="20"/>
        </w:rPr>
      </w:pPr>
    </w:p>
    <w:sectPr w:rsidR="00E44788" w:rsidSect="00503B6F">
      <w:headerReference w:type="even" r:id="rId9"/>
      <w:headerReference w:type="default" r:id="rId10"/>
      <w:footerReference w:type="even" r:id="rId11"/>
      <w:pgSz w:w="11909" w:h="16834"/>
      <w:pgMar w:top="1440" w:right="1440" w:bottom="1440" w:left="1440" w:header="1701" w:footer="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638F8F" w14:textId="77777777" w:rsidR="00154E0B" w:rsidRDefault="00154E0B">
      <w:pPr>
        <w:spacing w:line="240" w:lineRule="auto"/>
      </w:pPr>
      <w:r>
        <w:separator/>
      </w:r>
    </w:p>
  </w:endnote>
  <w:endnote w:type="continuationSeparator" w:id="0">
    <w:p w14:paraId="51BC6204" w14:textId="77777777" w:rsidR="00154E0B" w:rsidRDefault="00154E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D09D67BF-4421-4066-B255-77E35CF1E269}"/>
    <w:embedBold r:id="rId2" w:fontKey="{BACC5BD6-3F9E-414D-B95B-846EB292934F}"/>
  </w:font>
  <w:font w:name="Andika">
    <w:altName w:val="Calibri"/>
    <w:charset w:val="00"/>
    <w:family w:val="auto"/>
    <w:pitch w:val="default"/>
  </w:font>
  <w:font w:name="Aptos Display">
    <w:charset w:val="00"/>
    <w:family w:val="swiss"/>
    <w:pitch w:val="variable"/>
    <w:sig w:usb0="20000287" w:usb1="00000003" w:usb2="00000000" w:usb3="00000000" w:csb0="0000019F" w:csb1="00000000"/>
    <w:embedRegular r:id="rId3" w:fontKey="{9E64C591-A109-40AC-BDDC-4A4F424D3EB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BA7DB" w14:textId="77777777" w:rsidR="00E44788" w:rsidRDefault="00895149">
    <w:pPr>
      <w:jc w:val="center"/>
      <w:rPr>
        <w:b/>
        <w:sz w:val="24"/>
        <w:szCs w:val="24"/>
      </w:rPr>
    </w:pPr>
    <w:hyperlink r:id="rId1">
      <w:r>
        <w:rPr>
          <w:b/>
          <w:sz w:val="24"/>
          <w:szCs w:val="24"/>
        </w:rPr>
        <w:t>www.freefinance.at</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24B712" w14:textId="77777777" w:rsidR="00154E0B" w:rsidRDefault="00154E0B">
      <w:pPr>
        <w:spacing w:line="240" w:lineRule="auto"/>
      </w:pPr>
      <w:r>
        <w:separator/>
      </w:r>
    </w:p>
  </w:footnote>
  <w:footnote w:type="continuationSeparator" w:id="0">
    <w:p w14:paraId="74BCB74B" w14:textId="77777777" w:rsidR="00154E0B" w:rsidRDefault="00154E0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37D56" w14:textId="77777777" w:rsidR="00E44788" w:rsidRDefault="00895149">
    <w:pPr>
      <w:jc w:val="center"/>
      <w:rPr>
        <w:b/>
        <w:sz w:val="44"/>
        <w:szCs w:val="44"/>
      </w:rPr>
    </w:pPr>
    <w:r>
      <w:rPr>
        <w:rFonts w:ascii="Andika" w:eastAsia="Andika" w:hAnsi="Andika" w:cs="Andika"/>
        <w:b/>
        <w:sz w:val="44"/>
        <w:szCs w:val="44"/>
      </w:rPr>
      <w:t>‼️‼️‼️‼️‼️‼️</w:t>
    </w:r>
  </w:p>
  <w:p w14:paraId="110C3478" w14:textId="77777777" w:rsidR="00E44788" w:rsidRDefault="00895149">
    <w:pPr>
      <w:jc w:val="center"/>
    </w:pPr>
    <w:r>
      <w:rPr>
        <w:b/>
        <w:color w:val="ED1600"/>
        <w:sz w:val="44"/>
        <w:szCs w:val="44"/>
      </w:rPr>
      <w:t>Achtung bei der Verwendung Excel &amp; Word in der Buchhaltung!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93F3E" w14:textId="40DF8104" w:rsidR="00E44788" w:rsidRDefault="00503863">
    <w:pPr>
      <w:ind w:left="-708"/>
    </w:pPr>
    <w:r>
      <w:rPr>
        <w:noProof/>
      </w:rPr>
      <w:drawing>
        <wp:anchor distT="114300" distB="114300" distL="114300" distR="114300" simplePos="0" relativeHeight="251656704" behindDoc="1" locked="0" layoutInCell="1" allowOverlap="1" wp14:anchorId="46BCC75F" wp14:editId="0E90B331">
          <wp:simplePos x="0" y="0"/>
          <wp:positionH relativeFrom="page">
            <wp:posOffset>-95885</wp:posOffset>
          </wp:positionH>
          <wp:positionV relativeFrom="page">
            <wp:posOffset>-553925</wp:posOffset>
          </wp:positionV>
          <wp:extent cx="7667625" cy="1994535"/>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114300" distB="114300" distL="114300" distR="114300" simplePos="0" relativeHeight="251657728" behindDoc="0" locked="0" layoutInCell="1" allowOverlap="1" wp14:anchorId="5339628C" wp14:editId="13164CBF">
          <wp:simplePos x="0" y="0"/>
          <wp:positionH relativeFrom="page">
            <wp:posOffset>4064000</wp:posOffset>
          </wp:positionH>
          <wp:positionV relativeFrom="page">
            <wp:posOffset>-1270</wp:posOffset>
          </wp:positionV>
          <wp:extent cx="3317240" cy="144272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17240" cy="1442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FBF2D4" w14:textId="6DE8F246" w:rsidR="00E44788" w:rsidRDefault="00E4478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F7060"/>
    <w:multiLevelType w:val="hybridMultilevel"/>
    <w:tmpl w:val="4DC8440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3D965555"/>
    <w:multiLevelType w:val="hybridMultilevel"/>
    <w:tmpl w:val="CBCCD48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65F408E7"/>
    <w:multiLevelType w:val="hybridMultilevel"/>
    <w:tmpl w:val="6A885D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69CD1A0F"/>
    <w:multiLevelType w:val="multilevel"/>
    <w:tmpl w:val="7D628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13411684">
    <w:abstractNumId w:val="3"/>
  </w:num>
  <w:num w:numId="2" w16cid:durableId="262149426">
    <w:abstractNumId w:val="2"/>
  </w:num>
  <w:num w:numId="3" w16cid:durableId="358824017">
    <w:abstractNumId w:val="1"/>
  </w:num>
  <w:num w:numId="4" w16cid:durableId="131366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embedTrueTypeFonts/>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FF9"/>
    <w:rsid w:val="0003164D"/>
    <w:rsid w:val="00034A1B"/>
    <w:rsid w:val="00066F2C"/>
    <w:rsid w:val="000A5705"/>
    <w:rsid w:val="00154E0B"/>
    <w:rsid w:val="00233F47"/>
    <w:rsid w:val="00277DC4"/>
    <w:rsid w:val="00367C0E"/>
    <w:rsid w:val="004547FC"/>
    <w:rsid w:val="004A69FF"/>
    <w:rsid w:val="004B041D"/>
    <w:rsid w:val="00503863"/>
    <w:rsid w:val="00503B6F"/>
    <w:rsid w:val="00506195"/>
    <w:rsid w:val="00705069"/>
    <w:rsid w:val="00731125"/>
    <w:rsid w:val="008239AA"/>
    <w:rsid w:val="00895149"/>
    <w:rsid w:val="00A0050E"/>
    <w:rsid w:val="00C07014"/>
    <w:rsid w:val="00C915E4"/>
    <w:rsid w:val="00D77FF9"/>
    <w:rsid w:val="00E34186"/>
    <w:rsid w:val="00E44788"/>
    <w:rsid w:val="00E9578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4D7599"/>
  <w15:docId w15:val="{93D6626B-C240-44E6-8CB3-4E95AED6B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76" w:lineRule="auto"/>
    </w:pPr>
    <w:rPr>
      <w:sz w:val="22"/>
      <w:szCs w:val="22"/>
      <w:lang w:val="de"/>
    </w:rPr>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pPr>
      <w:spacing w:line="276" w:lineRule="auto"/>
    </w:pPr>
    <w:rPr>
      <w:sz w:val="22"/>
      <w:szCs w:val="22"/>
      <w:lang w:val="de"/>
    </w:rPr>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table" w:customStyle="1" w:styleId="aff">
    <w:basedOn w:val="TableNormal"/>
    <w:tblPr>
      <w:tblStyleRowBandSize w:val="1"/>
      <w:tblStyleColBandSize w:val="1"/>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Pr>
  </w:style>
  <w:style w:type="table" w:customStyle="1" w:styleId="aff8">
    <w:basedOn w:val="TableNormal"/>
    <w:tblPr>
      <w:tblStyleRowBandSize w:val="1"/>
      <w:tblStyleColBandSize w:val="1"/>
    </w:tblPr>
  </w:style>
  <w:style w:type="table" w:customStyle="1" w:styleId="aff9">
    <w:basedOn w:val="TableNormal"/>
    <w:tblPr>
      <w:tblStyleRowBandSize w:val="1"/>
      <w:tblStyleColBandSize w:val="1"/>
    </w:tblPr>
  </w:style>
  <w:style w:type="table" w:customStyle="1" w:styleId="affa">
    <w:basedOn w:val="TableNormal"/>
    <w:tblPr>
      <w:tblStyleRowBandSize w:val="1"/>
      <w:tblStyleColBandSize w:val="1"/>
    </w:tblPr>
  </w:style>
  <w:style w:type="table" w:customStyle="1" w:styleId="affb">
    <w:basedOn w:val="TableNormal"/>
    <w:tblPr>
      <w:tblStyleRowBandSize w:val="1"/>
      <w:tblStyleColBandSize w:val="1"/>
    </w:tblPr>
  </w:style>
  <w:style w:type="table" w:customStyle="1" w:styleId="affc">
    <w:basedOn w:val="TableNormal"/>
    <w:tblPr>
      <w:tblStyleRowBandSize w:val="1"/>
      <w:tblStyleColBandSize w:val="1"/>
    </w:tblPr>
  </w:style>
  <w:style w:type="table" w:customStyle="1" w:styleId="affd">
    <w:basedOn w:val="TableNormal"/>
    <w:tblPr>
      <w:tblStyleRowBandSize w:val="1"/>
      <w:tblStyleColBandSize w:val="1"/>
    </w:tblPr>
  </w:style>
  <w:style w:type="table" w:customStyle="1" w:styleId="affe">
    <w:basedOn w:val="TableNormal"/>
    <w:tblPr>
      <w:tblStyleRowBandSize w:val="1"/>
      <w:tblStyleColBandSize w:val="1"/>
    </w:tblPr>
  </w:style>
  <w:style w:type="table" w:customStyle="1" w:styleId="afff">
    <w:basedOn w:val="TableNormal"/>
    <w:tblPr>
      <w:tblStyleRowBandSize w:val="1"/>
      <w:tblStyleColBandSize w:val="1"/>
    </w:tblPr>
  </w:style>
  <w:style w:type="table" w:customStyle="1" w:styleId="afff0">
    <w:basedOn w:val="TableNormal"/>
    <w:tblPr>
      <w:tblStyleRowBandSize w:val="1"/>
      <w:tblStyleColBandSize w:val="1"/>
    </w:tblPr>
  </w:style>
  <w:style w:type="table" w:customStyle="1" w:styleId="afff1">
    <w:basedOn w:val="TableNormal"/>
    <w:tblPr>
      <w:tblStyleRowBandSize w:val="1"/>
      <w:tblStyleColBandSize w:val="1"/>
    </w:tblPr>
  </w:style>
  <w:style w:type="table" w:customStyle="1" w:styleId="afff2">
    <w:basedOn w:val="TableNormal"/>
    <w:tblPr>
      <w:tblStyleRowBandSize w:val="1"/>
      <w:tblStyleColBandSize w:val="1"/>
    </w:tblPr>
  </w:style>
  <w:style w:type="table" w:customStyle="1" w:styleId="afff3">
    <w:basedOn w:val="TableNormal"/>
    <w:tblPr>
      <w:tblStyleRowBandSize w:val="1"/>
      <w:tblStyleColBandSize w:val="1"/>
    </w:tblPr>
  </w:style>
  <w:style w:type="table" w:customStyle="1" w:styleId="afff4">
    <w:basedOn w:val="TableNormal"/>
    <w:tblPr>
      <w:tblStyleRowBandSize w:val="1"/>
      <w:tblStyleColBandSize w:val="1"/>
    </w:tblPr>
  </w:style>
  <w:style w:type="table" w:customStyle="1" w:styleId="afff5">
    <w:basedOn w:val="TableNormal"/>
    <w:tblPr>
      <w:tblStyleRowBandSize w:val="1"/>
      <w:tblStyleColBandSize w:val="1"/>
    </w:tblPr>
  </w:style>
  <w:style w:type="table" w:customStyle="1" w:styleId="afff6">
    <w:basedOn w:val="TableNormal"/>
    <w:tblPr>
      <w:tblStyleRowBandSize w:val="1"/>
      <w:tblStyleColBandSize w:val="1"/>
    </w:tblPr>
  </w:style>
  <w:style w:type="table" w:customStyle="1" w:styleId="afff7">
    <w:basedOn w:val="TableNormal"/>
    <w:tblPr>
      <w:tblStyleRowBandSize w:val="1"/>
      <w:tblStyleColBandSize w:val="1"/>
    </w:tblPr>
  </w:style>
  <w:style w:type="table" w:customStyle="1" w:styleId="afff8">
    <w:basedOn w:val="TableNormal"/>
    <w:tblPr>
      <w:tblStyleRowBandSize w:val="1"/>
      <w:tblStyleColBandSize w:val="1"/>
    </w:tblPr>
  </w:style>
  <w:style w:type="table" w:customStyle="1" w:styleId="afff9">
    <w:basedOn w:val="TableNormal"/>
    <w:tblPr>
      <w:tblStyleRowBandSize w:val="1"/>
      <w:tblStyleColBandSize w:val="1"/>
    </w:tblPr>
  </w:style>
  <w:style w:type="table" w:customStyle="1" w:styleId="afffa">
    <w:basedOn w:val="TableNormal"/>
    <w:tblPr>
      <w:tblStyleRowBandSize w:val="1"/>
      <w:tblStyleColBandSize w:val="1"/>
    </w:tblPr>
  </w:style>
  <w:style w:type="table" w:customStyle="1" w:styleId="afffb">
    <w:basedOn w:val="TableNormal"/>
    <w:tblPr>
      <w:tblStyleRowBandSize w:val="1"/>
      <w:tblStyleColBandSize w:val="1"/>
    </w:tblPr>
  </w:style>
  <w:style w:type="table" w:customStyle="1" w:styleId="afffc">
    <w:basedOn w:val="TableNormal"/>
    <w:tblPr>
      <w:tblStyleRowBandSize w:val="1"/>
      <w:tblStyleColBandSize w:val="1"/>
    </w:tblPr>
  </w:style>
  <w:style w:type="table" w:customStyle="1" w:styleId="afffd">
    <w:basedOn w:val="TableNormal"/>
    <w:tblPr>
      <w:tblStyleRowBandSize w:val="1"/>
      <w:tblStyleColBandSize w:val="1"/>
    </w:tblPr>
  </w:style>
  <w:style w:type="paragraph" w:styleId="Kopfzeile">
    <w:name w:val="header"/>
    <w:basedOn w:val="Standard"/>
    <w:link w:val="KopfzeileZchn"/>
    <w:uiPriority w:val="99"/>
    <w:unhideWhenUsed/>
    <w:rsid w:val="004547F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547FC"/>
  </w:style>
  <w:style w:type="paragraph" w:styleId="Fuzeile">
    <w:name w:val="footer"/>
    <w:basedOn w:val="Standard"/>
    <w:link w:val="FuzeileZchn"/>
    <w:uiPriority w:val="99"/>
    <w:unhideWhenUsed/>
    <w:rsid w:val="004547F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547FC"/>
  </w:style>
  <w:style w:type="table" w:styleId="Tabellenraster">
    <w:name w:val="Table Grid"/>
    <w:basedOn w:val="NormaleTabelle"/>
    <w:uiPriority w:val="39"/>
    <w:rsid w:val="00C91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reeFinance">
    <w:name w:val="FreeFinance"/>
    <w:basedOn w:val="NormaleTabelle"/>
    <w:uiPriority w:val="99"/>
    <w:rsid w:val="0003164D"/>
    <w:pPr>
      <w:spacing w:before="300" w:after="300" w:line="360" w:lineRule="auto"/>
    </w:pPr>
    <w:tblPr/>
    <w:tblStylePr w:type="firstRow">
      <w:tblPr/>
      <w:tcPr>
        <w:shd w:val="clear" w:color="auto" w:fill="D9D9D9"/>
      </w:tcPr>
    </w:tblStylePr>
  </w:style>
  <w:style w:type="paragraph" w:styleId="Listenabsatz">
    <w:name w:val="List Paragraph"/>
    <w:basedOn w:val="Standard"/>
    <w:uiPriority w:val="34"/>
    <w:qFormat/>
    <w:rsid w:val="00D77FF9"/>
    <w:pPr>
      <w:spacing w:after="160" w:line="259" w:lineRule="auto"/>
      <w:ind w:left="720"/>
      <w:contextualSpacing/>
    </w:pPr>
    <w:rPr>
      <w:rFonts w:ascii="Aptos" w:eastAsia="Aptos" w:hAnsi="Aptos" w:cs="Times New Roman"/>
      <w:kern w:val="2"/>
      <w:lang w:val="de-A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053211">
      <w:bodyDiv w:val="1"/>
      <w:marLeft w:val="0"/>
      <w:marRight w:val="0"/>
      <w:marTop w:val="0"/>
      <w:marBottom w:val="0"/>
      <w:divBdr>
        <w:top w:val="none" w:sz="0" w:space="0" w:color="auto"/>
        <w:left w:val="none" w:sz="0" w:space="0" w:color="auto"/>
        <w:bottom w:val="none" w:sz="0" w:space="0" w:color="auto"/>
        <w:right w:val="none" w:sz="0" w:space="0" w:color="auto"/>
      </w:divBdr>
    </w:div>
    <w:div w:id="314838824">
      <w:bodyDiv w:val="1"/>
      <w:marLeft w:val="0"/>
      <w:marRight w:val="0"/>
      <w:marTop w:val="0"/>
      <w:marBottom w:val="0"/>
      <w:divBdr>
        <w:top w:val="none" w:sz="0" w:space="0" w:color="auto"/>
        <w:left w:val="none" w:sz="0" w:space="0" w:color="auto"/>
        <w:bottom w:val="none" w:sz="0" w:space="0" w:color="auto"/>
        <w:right w:val="none" w:sz="0" w:space="0" w:color="auto"/>
      </w:divBdr>
    </w:div>
    <w:div w:id="459808310">
      <w:bodyDiv w:val="1"/>
      <w:marLeft w:val="0"/>
      <w:marRight w:val="0"/>
      <w:marTop w:val="0"/>
      <w:marBottom w:val="0"/>
      <w:divBdr>
        <w:top w:val="none" w:sz="0" w:space="0" w:color="auto"/>
        <w:left w:val="none" w:sz="0" w:space="0" w:color="auto"/>
        <w:bottom w:val="none" w:sz="0" w:space="0" w:color="auto"/>
        <w:right w:val="none" w:sz="0" w:space="0" w:color="auto"/>
      </w:divBdr>
    </w:div>
    <w:div w:id="500126984">
      <w:bodyDiv w:val="1"/>
      <w:marLeft w:val="0"/>
      <w:marRight w:val="0"/>
      <w:marTop w:val="0"/>
      <w:marBottom w:val="0"/>
      <w:divBdr>
        <w:top w:val="none" w:sz="0" w:space="0" w:color="auto"/>
        <w:left w:val="none" w:sz="0" w:space="0" w:color="auto"/>
        <w:bottom w:val="none" w:sz="0" w:space="0" w:color="auto"/>
        <w:right w:val="none" w:sz="0" w:space="0" w:color="auto"/>
      </w:divBdr>
    </w:div>
    <w:div w:id="809978025">
      <w:bodyDiv w:val="1"/>
      <w:marLeft w:val="0"/>
      <w:marRight w:val="0"/>
      <w:marTop w:val="0"/>
      <w:marBottom w:val="0"/>
      <w:divBdr>
        <w:top w:val="none" w:sz="0" w:space="0" w:color="auto"/>
        <w:left w:val="none" w:sz="0" w:space="0" w:color="auto"/>
        <w:bottom w:val="none" w:sz="0" w:space="0" w:color="auto"/>
        <w:right w:val="none" w:sz="0" w:space="0" w:color="auto"/>
      </w:divBdr>
    </w:div>
    <w:div w:id="1199466122">
      <w:bodyDiv w:val="1"/>
      <w:marLeft w:val="0"/>
      <w:marRight w:val="0"/>
      <w:marTop w:val="0"/>
      <w:marBottom w:val="0"/>
      <w:divBdr>
        <w:top w:val="none" w:sz="0" w:space="0" w:color="auto"/>
        <w:left w:val="none" w:sz="0" w:space="0" w:color="auto"/>
        <w:bottom w:val="none" w:sz="0" w:space="0" w:color="auto"/>
        <w:right w:val="none" w:sz="0" w:space="0" w:color="auto"/>
      </w:divBdr>
    </w:div>
    <w:div w:id="1412964161">
      <w:bodyDiv w:val="1"/>
      <w:marLeft w:val="0"/>
      <w:marRight w:val="0"/>
      <w:marTop w:val="0"/>
      <w:marBottom w:val="0"/>
      <w:divBdr>
        <w:top w:val="none" w:sz="0" w:space="0" w:color="auto"/>
        <w:left w:val="none" w:sz="0" w:space="0" w:color="auto"/>
        <w:bottom w:val="none" w:sz="0" w:space="0" w:color="auto"/>
        <w:right w:val="none" w:sz="0" w:space="0" w:color="auto"/>
      </w:divBdr>
    </w:div>
    <w:div w:id="1441726469">
      <w:bodyDiv w:val="1"/>
      <w:marLeft w:val="0"/>
      <w:marRight w:val="0"/>
      <w:marTop w:val="0"/>
      <w:marBottom w:val="0"/>
      <w:divBdr>
        <w:top w:val="none" w:sz="0" w:space="0" w:color="auto"/>
        <w:left w:val="none" w:sz="0" w:space="0" w:color="auto"/>
        <w:bottom w:val="none" w:sz="0" w:space="0" w:color="auto"/>
        <w:right w:val="none" w:sz="0" w:space="0" w:color="auto"/>
      </w:divBdr>
    </w:div>
    <w:div w:id="1608612580">
      <w:bodyDiv w:val="1"/>
      <w:marLeft w:val="0"/>
      <w:marRight w:val="0"/>
      <w:marTop w:val="0"/>
      <w:marBottom w:val="0"/>
      <w:divBdr>
        <w:top w:val="none" w:sz="0" w:space="0" w:color="auto"/>
        <w:left w:val="none" w:sz="0" w:space="0" w:color="auto"/>
        <w:bottom w:val="none" w:sz="0" w:space="0" w:color="auto"/>
        <w:right w:val="none" w:sz="0" w:space="0" w:color="auto"/>
      </w:divBdr>
    </w:div>
    <w:div w:id="1719280449">
      <w:bodyDiv w:val="1"/>
      <w:marLeft w:val="0"/>
      <w:marRight w:val="0"/>
      <w:marTop w:val="0"/>
      <w:marBottom w:val="0"/>
      <w:divBdr>
        <w:top w:val="none" w:sz="0" w:space="0" w:color="auto"/>
        <w:left w:val="none" w:sz="0" w:space="0" w:color="auto"/>
        <w:bottom w:val="none" w:sz="0" w:space="0" w:color="auto"/>
        <w:right w:val="none" w:sz="0" w:space="0" w:color="auto"/>
      </w:divBdr>
    </w:div>
    <w:div w:id="1763645752">
      <w:bodyDiv w:val="1"/>
      <w:marLeft w:val="0"/>
      <w:marRight w:val="0"/>
      <w:marTop w:val="0"/>
      <w:marBottom w:val="0"/>
      <w:divBdr>
        <w:top w:val="none" w:sz="0" w:space="0" w:color="auto"/>
        <w:left w:val="none" w:sz="0" w:space="0" w:color="auto"/>
        <w:bottom w:val="none" w:sz="0" w:space="0" w:color="auto"/>
        <w:right w:val="none" w:sz="0" w:space="0" w:color="auto"/>
      </w:divBdr>
    </w:div>
    <w:div w:id="1912039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freefinance.at/registrieren.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footer1.xml.rels><?xml version="1.0" encoding="UTF-8" standalone="yes"?>
<Relationships xmlns="http://schemas.openxmlformats.org/package/2006/relationships"><Relationship Id="rId1" Type="http://schemas.openxmlformats.org/officeDocument/2006/relationships/hyperlink" Target="http://www.freefinance.a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i\OneDrive\Desktop\FF_asset_vorlagen_at.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759E6-B8B7-4AB9-8E1B-928391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FF_asset_vorlagen_at</Template>
  <TotalTime>0</TotalTime>
  <Pages>3</Pages>
  <Words>634</Words>
  <Characters>3998</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4623</CharactersWithSpaces>
  <SharedDoc>false</SharedDoc>
  <HLinks>
    <vt:vector size="12" baseType="variant">
      <vt:variant>
        <vt:i4>4980742</vt:i4>
      </vt:variant>
      <vt:variant>
        <vt:i4>0</vt:i4>
      </vt:variant>
      <vt:variant>
        <vt:i4>0</vt:i4>
      </vt:variant>
      <vt:variant>
        <vt:i4>5</vt:i4>
      </vt:variant>
      <vt:variant>
        <vt:lpwstr>https://www.freefinance.at/registrieren.html</vt:lpwstr>
      </vt:variant>
      <vt:variant>
        <vt:lpwstr/>
      </vt:variant>
      <vt:variant>
        <vt:i4>6619254</vt:i4>
      </vt:variant>
      <vt:variant>
        <vt:i4>0</vt:i4>
      </vt:variant>
      <vt:variant>
        <vt:i4>0</vt:i4>
      </vt:variant>
      <vt:variant>
        <vt:i4>5</vt:i4>
      </vt:variant>
      <vt:variant>
        <vt:lpwstr>http://www.freefinance.at/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Nosek</dc:creator>
  <cp:keywords/>
  <cp:lastModifiedBy>Nosek, Emilia</cp:lastModifiedBy>
  <cp:revision>4</cp:revision>
  <dcterms:created xsi:type="dcterms:W3CDTF">2025-11-18T11:55:00Z</dcterms:created>
  <dcterms:modified xsi:type="dcterms:W3CDTF">2025-12-09T08:38:00Z</dcterms:modified>
</cp:coreProperties>
</file>